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5768" w14:textId="77777777" w:rsidR="00DC20CE" w:rsidRDefault="00DC20CE">
      <w:pPr>
        <w:rPr>
          <w:rFonts w:ascii="Times New Roman" w:hAnsi="Times New Roman" w:cs="Times New Roman"/>
        </w:rPr>
      </w:pPr>
    </w:p>
    <w:p w14:paraId="1CA92AEB" w14:textId="77777777" w:rsidR="00A173FE" w:rsidRPr="00A173FE" w:rsidRDefault="00A173FE" w:rsidP="00A173FE">
      <w:pPr>
        <w:pStyle w:val="Nagwek"/>
        <w:jc w:val="center"/>
        <w:rPr>
          <w:rFonts w:ascii="Times New Roman" w:hAnsi="Times New Roman" w:cs="Times New Roman"/>
          <w:b/>
          <w:bCs/>
          <w:sz w:val="44"/>
          <w:szCs w:val="44"/>
        </w:rPr>
      </w:pPr>
      <w:r w:rsidRPr="00A173FE">
        <w:rPr>
          <w:rFonts w:ascii="Times New Roman" w:hAnsi="Times New Roman" w:cs="Times New Roman"/>
          <w:b/>
          <w:bCs/>
          <w:sz w:val="44"/>
          <w:szCs w:val="44"/>
        </w:rPr>
        <w:t>Надання матеріальної допомоги соціального характеру, тобто шкільної стипендії, шкільної допомоги громадянам України</w:t>
      </w:r>
    </w:p>
    <w:p w14:paraId="20E03192" w14:textId="77777777" w:rsidR="00A173FE" w:rsidRPr="00C373E2" w:rsidRDefault="00A173FE" w:rsidP="00A173FE">
      <w:pPr>
        <w:pStyle w:val="Nagwek"/>
        <w:rPr>
          <w:rFonts w:ascii="Times New Roman" w:hAnsi="Times New Roman" w:cs="Times New Roman"/>
          <w:b/>
          <w:bCs/>
        </w:rPr>
      </w:pPr>
      <w:r w:rsidRPr="00C373E2">
        <w:rPr>
          <w:rFonts w:ascii="Times New Roman" w:hAnsi="Times New Roman" w:cs="Times New Roman"/>
          <w:b/>
          <w:bCs/>
        </w:rPr>
        <w:t xml:space="preserve"> </w:t>
      </w:r>
    </w:p>
    <w:p w14:paraId="53DA6A5B" w14:textId="77777777" w:rsidR="00A173FE" w:rsidRPr="00A173FE" w:rsidRDefault="00A173FE" w:rsidP="00A173FE">
      <w:pPr>
        <w:pStyle w:val="Nagwek"/>
        <w:jc w:val="both"/>
        <w:rPr>
          <w:rFonts w:ascii="Times New Roman" w:hAnsi="Times New Roman" w:cs="Times New Roman"/>
          <w:sz w:val="24"/>
          <w:szCs w:val="24"/>
        </w:rPr>
      </w:pPr>
      <w:r w:rsidRPr="00C373E2">
        <w:rPr>
          <w:rFonts w:ascii="Times New Roman" w:hAnsi="Times New Roman" w:cs="Times New Roman"/>
        </w:rPr>
        <w:t xml:space="preserve"> </w:t>
      </w:r>
      <w:r w:rsidRPr="00A173FE">
        <w:rPr>
          <w:rFonts w:ascii="Times New Roman" w:hAnsi="Times New Roman" w:cs="Times New Roman"/>
          <w:sz w:val="24"/>
          <w:szCs w:val="24"/>
        </w:rPr>
        <w:t>Міський голова Сянока повідомляє, що заяви про призначення соціальної пільги, тобто стипендії на навчання та шкільної допомоги відповідно до ст.  53 Закону від 12 березня 2022 року «Про допомогу громадянам України у зв’язку зі збройним конфліктом на території цієї держави» (Збірник законів, ст. 583 із змінами).</w:t>
      </w:r>
    </w:p>
    <w:p w14:paraId="7D2F075C" w14:textId="77777777" w:rsidR="00A173FE" w:rsidRPr="00A173FE" w:rsidRDefault="00A173FE" w:rsidP="00A173FE">
      <w:pPr>
        <w:pStyle w:val="Nagwek"/>
        <w:jc w:val="both"/>
        <w:rPr>
          <w:rFonts w:ascii="Times New Roman" w:hAnsi="Times New Roman" w:cs="Times New Roman"/>
          <w:sz w:val="24"/>
          <w:szCs w:val="24"/>
        </w:rPr>
      </w:pPr>
    </w:p>
    <w:p w14:paraId="103A609E" w14:textId="14652684" w:rsidR="00A173FE" w:rsidRDefault="00A173FE" w:rsidP="00A173FE">
      <w:pPr>
        <w:pStyle w:val="Nagwek"/>
        <w:jc w:val="both"/>
        <w:rPr>
          <w:rFonts w:ascii="Times New Roman" w:hAnsi="Times New Roman" w:cs="Times New Roman"/>
          <w:b/>
          <w:bCs/>
          <w:sz w:val="24"/>
          <w:szCs w:val="24"/>
        </w:rPr>
      </w:pPr>
      <w:r w:rsidRPr="00A173FE">
        <w:rPr>
          <w:rFonts w:ascii="Times New Roman" w:hAnsi="Times New Roman" w:cs="Times New Roman"/>
          <w:b/>
          <w:bCs/>
          <w:sz w:val="24"/>
          <w:szCs w:val="24"/>
        </w:rPr>
        <w:t xml:space="preserve"> Пільга надається громадянам України:</w:t>
      </w:r>
    </w:p>
    <w:p w14:paraId="07836335" w14:textId="77777777" w:rsidR="00A173FE" w:rsidRPr="00A173FE" w:rsidRDefault="00A173FE" w:rsidP="00A173FE">
      <w:pPr>
        <w:pStyle w:val="Nagwek"/>
        <w:jc w:val="both"/>
        <w:rPr>
          <w:rFonts w:ascii="Times New Roman" w:hAnsi="Times New Roman" w:cs="Times New Roman"/>
          <w:b/>
          <w:bCs/>
          <w:sz w:val="24"/>
          <w:szCs w:val="24"/>
        </w:rPr>
      </w:pPr>
    </w:p>
    <w:p w14:paraId="2A993B2E"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1. учні державних шкіл, недержавних та недержавних шкіл мистецтв на правах державних шкіл мистецтв та студенти коледжів соціальних працівників - до завершення навчання, але не довше, ніж до досягнення ними 24 років;</w:t>
      </w:r>
    </w:p>
    <w:p w14:paraId="53802CE0" w14:textId="5681A625" w:rsid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2. збори державних і недержавних реабілітаційно-освітніх центрів - до завершення обов'язку навчання,</w:t>
      </w:r>
    </w:p>
    <w:p w14:paraId="46CFB4A1" w14:textId="77777777" w:rsidR="00A173FE" w:rsidRPr="00A173FE" w:rsidRDefault="00A173FE" w:rsidP="00A173FE">
      <w:pPr>
        <w:pStyle w:val="Nagwek"/>
        <w:jc w:val="both"/>
        <w:rPr>
          <w:rFonts w:ascii="Times New Roman" w:hAnsi="Times New Roman" w:cs="Times New Roman"/>
          <w:sz w:val="24"/>
          <w:szCs w:val="24"/>
        </w:rPr>
      </w:pPr>
    </w:p>
    <w:p w14:paraId="77466D0E" w14:textId="77777777" w:rsidR="00A173FE" w:rsidRPr="00A173FE" w:rsidRDefault="00A173FE" w:rsidP="00A173FE">
      <w:pPr>
        <w:pStyle w:val="Nagwek"/>
        <w:jc w:val="both"/>
        <w:rPr>
          <w:rFonts w:ascii="Times New Roman" w:hAnsi="Times New Roman" w:cs="Times New Roman"/>
          <w:b/>
          <w:bCs/>
          <w:sz w:val="24"/>
          <w:szCs w:val="24"/>
        </w:rPr>
      </w:pPr>
      <w:r w:rsidRPr="00A173FE">
        <w:rPr>
          <w:rFonts w:ascii="Times New Roman" w:hAnsi="Times New Roman" w:cs="Times New Roman"/>
          <w:sz w:val="24"/>
          <w:szCs w:val="24"/>
        </w:rPr>
        <w:t xml:space="preserve"> перебування яких на території Республіки Польща вважається законним, які прибули до Польщі після 24 лютого 2022 року та були внесені до реєстру PESEL - UKR, перебувають у міській гміні Сянок і дохід на одного члена сім’ї не перевищує злотих </w:t>
      </w:r>
      <w:r w:rsidRPr="00A173FE">
        <w:rPr>
          <w:rFonts w:ascii="Times New Roman" w:hAnsi="Times New Roman" w:cs="Times New Roman"/>
          <w:b/>
          <w:bCs/>
          <w:sz w:val="24"/>
          <w:szCs w:val="24"/>
        </w:rPr>
        <w:t>600,00</w:t>
      </w:r>
    </w:p>
    <w:p w14:paraId="63D2B090"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w:t>
      </w:r>
    </w:p>
    <w:p w14:paraId="24CC7588"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Щомісячний розмір допомоги становить </w:t>
      </w:r>
      <w:r w:rsidRPr="00A173FE">
        <w:rPr>
          <w:rFonts w:ascii="Times New Roman" w:hAnsi="Times New Roman" w:cs="Times New Roman"/>
          <w:b/>
          <w:bCs/>
          <w:sz w:val="24"/>
          <w:szCs w:val="24"/>
        </w:rPr>
        <w:t>215</w:t>
      </w:r>
      <w:r w:rsidRPr="00A173FE">
        <w:rPr>
          <w:rFonts w:ascii="Times New Roman" w:hAnsi="Times New Roman" w:cs="Times New Roman"/>
          <w:sz w:val="24"/>
          <w:szCs w:val="24"/>
        </w:rPr>
        <w:t xml:space="preserve"> злотих (у сім'ї, дохід якої не перевищує </w:t>
      </w:r>
      <w:r w:rsidRPr="00A173FE">
        <w:rPr>
          <w:rFonts w:ascii="Times New Roman" w:hAnsi="Times New Roman" w:cs="Times New Roman"/>
          <w:b/>
          <w:bCs/>
          <w:sz w:val="24"/>
          <w:szCs w:val="24"/>
        </w:rPr>
        <w:t>200</w:t>
      </w:r>
      <w:r w:rsidRPr="00A173FE">
        <w:rPr>
          <w:rFonts w:ascii="Times New Roman" w:hAnsi="Times New Roman" w:cs="Times New Roman"/>
          <w:sz w:val="24"/>
          <w:szCs w:val="24"/>
        </w:rPr>
        <w:t xml:space="preserve"> злотих на особу), 200 злотих (у сім'ї, де дохід на особу становить від 201 до 400 злотих) або </w:t>
      </w:r>
      <w:r w:rsidRPr="00A173FE">
        <w:rPr>
          <w:rFonts w:ascii="Times New Roman" w:hAnsi="Times New Roman" w:cs="Times New Roman"/>
          <w:b/>
          <w:bCs/>
          <w:sz w:val="24"/>
          <w:szCs w:val="24"/>
        </w:rPr>
        <w:t>185</w:t>
      </w:r>
      <w:r w:rsidRPr="00A173FE">
        <w:rPr>
          <w:rFonts w:ascii="Times New Roman" w:hAnsi="Times New Roman" w:cs="Times New Roman"/>
          <w:sz w:val="24"/>
          <w:szCs w:val="24"/>
        </w:rPr>
        <w:t xml:space="preserve"> злотих (в сім’ї на одну особу становить від 401 до 600 злотих).</w:t>
      </w:r>
    </w:p>
    <w:p w14:paraId="5C019FA8" w14:textId="77777777" w:rsidR="00A173FE" w:rsidRDefault="00A173FE" w:rsidP="00A173FE">
      <w:pPr>
        <w:pStyle w:val="Nagwek"/>
        <w:jc w:val="both"/>
        <w:rPr>
          <w:rFonts w:ascii="Times New Roman" w:hAnsi="Times New Roman" w:cs="Times New Roman"/>
          <w:sz w:val="24"/>
          <w:szCs w:val="24"/>
        </w:rPr>
      </w:pPr>
    </w:p>
    <w:p w14:paraId="52C5A77D" w14:textId="31EFEA70"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Заява про призначення допомоги подається уповноваженою особою, її законним представником, тимчасовим опікуном або особою, яка фактично доглядає за дитиною.</w:t>
      </w:r>
    </w:p>
    <w:p w14:paraId="03B75263"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w:t>
      </w:r>
    </w:p>
    <w:p w14:paraId="2AE049A0"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Шаблон заявки та додаткову інформацію можна отримати в мерії Сянока, 1 поверх, каб. 24в, особисто або за телефоном: 13 46 52 848.</w:t>
      </w:r>
    </w:p>
    <w:p w14:paraId="797558A9"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Шаблон заявки також доступний для завантаження у Віснику публічної інформації Сяноцької мерії та в офісах школи.</w:t>
      </w:r>
    </w:p>
    <w:p w14:paraId="25D74DEC"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w:t>
      </w:r>
    </w:p>
    <w:p w14:paraId="4FD51A65" w14:textId="77777777" w:rsidR="00A173FE" w:rsidRPr="00A173FE" w:rsidRDefault="00A173FE" w:rsidP="00A173FE">
      <w:pPr>
        <w:pStyle w:val="Nagwek"/>
        <w:jc w:val="both"/>
        <w:rPr>
          <w:rFonts w:ascii="Times New Roman" w:hAnsi="Times New Roman" w:cs="Times New Roman"/>
          <w:sz w:val="24"/>
          <w:szCs w:val="24"/>
        </w:rPr>
      </w:pPr>
      <w:r w:rsidRPr="00A173FE">
        <w:rPr>
          <w:rFonts w:ascii="Times New Roman" w:hAnsi="Times New Roman" w:cs="Times New Roman"/>
          <w:sz w:val="24"/>
          <w:szCs w:val="24"/>
        </w:rPr>
        <w:t xml:space="preserve"> Заява подається в робочий час Управління, в будівлі Сяноцької мерії, каб. 24в.</w:t>
      </w:r>
    </w:p>
    <w:p w14:paraId="3D626F5B" w14:textId="77777777" w:rsidR="00A173FE" w:rsidRPr="00A173FE" w:rsidRDefault="00A173FE" w:rsidP="00A173FE">
      <w:pPr>
        <w:pStyle w:val="Nagwek"/>
        <w:jc w:val="both"/>
        <w:rPr>
          <w:rFonts w:ascii="Times New Roman" w:hAnsi="Times New Roman" w:cs="Times New Roman"/>
          <w:sz w:val="24"/>
          <w:szCs w:val="24"/>
        </w:rPr>
      </w:pPr>
    </w:p>
    <w:p w14:paraId="0456C7A9" w14:textId="77777777" w:rsidR="00A173FE" w:rsidRPr="00A173FE" w:rsidRDefault="00A173FE" w:rsidP="00A173FE">
      <w:pPr>
        <w:pStyle w:val="Nagwek"/>
        <w:jc w:val="both"/>
        <w:rPr>
          <w:rFonts w:ascii="Times New Roman" w:hAnsi="Times New Roman" w:cs="Times New Roman"/>
          <w:sz w:val="24"/>
          <w:szCs w:val="24"/>
        </w:rPr>
      </w:pPr>
    </w:p>
    <w:p w14:paraId="10364A75" w14:textId="77777777" w:rsidR="00A173FE" w:rsidRPr="00A173FE" w:rsidRDefault="00A173FE" w:rsidP="00A173FE">
      <w:pPr>
        <w:pStyle w:val="Nagwek"/>
        <w:jc w:val="both"/>
        <w:rPr>
          <w:b/>
          <w:bCs/>
          <w:i/>
          <w:iCs/>
          <w:sz w:val="24"/>
          <w:szCs w:val="24"/>
        </w:rPr>
      </w:pPr>
      <w:r w:rsidRPr="00A173FE">
        <w:rPr>
          <w:rFonts w:ascii="Times New Roman" w:hAnsi="Times New Roman" w:cs="Times New Roman"/>
          <w:b/>
          <w:bCs/>
          <w:i/>
          <w:iCs/>
          <w:sz w:val="24"/>
          <w:szCs w:val="24"/>
        </w:rPr>
        <w:t xml:space="preserve"> При подачі заявки необхідно вка</w:t>
      </w:r>
      <w:r w:rsidRPr="00A173FE">
        <w:rPr>
          <w:b/>
          <w:bCs/>
          <w:i/>
          <w:iCs/>
          <w:sz w:val="24"/>
          <w:szCs w:val="24"/>
        </w:rPr>
        <w:t>зати номер польського банківського рахунку.</w:t>
      </w:r>
    </w:p>
    <w:p w14:paraId="5B26F5A4" w14:textId="77777777" w:rsidR="00811B49" w:rsidRPr="00A173FE" w:rsidRDefault="00811B49" w:rsidP="00A173FE">
      <w:pPr>
        <w:jc w:val="both"/>
        <w:rPr>
          <w:rFonts w:ascii="Times New Roman" w:hAnsi="Times New Roman" w:cs="Times New Roman"/>
          <w:sz w:val="24"/>
          <w:szCs w:val="24"/>
        </w:rPr>
      </w:pPr>
    </w:p>
    <w:sectPr w:rsidR="00811B49" w:rsidRPr="00A173F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9C96" w14:textId="77777777" w:rsidR="00DC20CE" w:rsidRDefault="00DC20CE" w:rsidP="00DC20CE">
      <w:r>
        <w:separator/>
      </w:r>
    </w:p>
  </w:endnote>
  <w:endnote w:type="continuationSeparator" w:id="0">
    <w:p w14:paraId="7F2B470C" w14:textId="77777777" w:rsidR="00DC20CE" w:rsidRDefault="00DC20CE" w:rsidP="00DC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6BA6" w14:textId="77777777" w:rsidR="00DC20CE" w:rsidRDefault="00DC20CE" w:rsidP="00DC20CE">
      <w:r>
        <w:separator/>
      </w:r>
    </w:p>
  </w:footnote>
  <w:footnote w:type="continuationSeparator" w:id="0">
    <w:p w14:paraId="37D1EFEF" w14:textId="77777777" w:rsidR="00DC20CE" w:rsidRDefault="00DC20CE" w:rsidP="00DC2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CE"/>
    <w:rsid w:val="00400795"/>
    <w:rsid w:val="004861A8"/>
    <w:rsid w:val="00663634"/>
    <w:rsid w:val="0077259E"/>
    <w:rsid w:val="00811B49"/>
    <w:rsid w:val="00826832"/>
    <w:rsid w:val="00A173FE"/>
    <w:rsid w:val="00C373E2"/>
    <w:rsid w:val="00DC20CE"/>
    <w:rsid w:val="00F77AF3"/>
    <w:rsid w:val="00FE04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D5DA"/>
  <w15:chartTrackingRefBased/>
  <w15:docId w15:val="{65F4F6D8-CC4C-EE4D-9C4F-CC5E3410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20CE"/>
    <w:pPr>
      <w:tabs>
        <w:tab w:val="center" w:pos="4513"/>
        <w:tab w:val="right" w:pos="9026"/>
      </w:tabs>
    </w:pPr>
  </w:style>
  <w:style w:type="character" w:customStyle="1" w:styleId="NagwekZnak">
    <w:name w:val="Nagłówek Znak"/>
    <w:basedOn w:val="Domylnaczcionkaakapitu"/>
    <w:link w:val="Nagwek"/>
    <w:uiPriority w:val="99"/>
    <w:rsid w:val="00DC20CE"/>
  </w:style>
  <w:style w:type="paragraph" w:styleId="Stopka">
    <w:name w:val="footer"/>
    <w:basedOn w:val="Normalny"/>
    <w:link w:val="StopkaZnak"/>
    <w:uiPriority w:val="99"/>
    <w:unhideWhenUsed/>
    <w:rsid w:val="00DC20CE"/>
    <w:pPr>
      <w:tabs>
        <w:tab w:val="center" w:pos="4513"/>
        <w:tab w:val="right" w:pos="9026"/>
      </w:tabs>
    </w:pPr>
  </w:style>
  <w:style w:type="character" w:customStyle="1" w:styleId="StopkaZnak">
    <w:name w:val="Stopka Znak"/>
    <w:basedOn w:val="Domylnaczcionkaakapitu"/>
    <w:link w:val="Stopka"/>
    <w:uiPriority w:val="99"/>
    <w:rsid w:val="00DC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1649</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cp:lastModifiedBy>
  <cp:revision>2</cp:revision>
  <dcterms:created xsi:type="dcterms:W3CDTF">2022-04-25T06:52:00Z</dcterms:created>
  <dcterms:modified xsi:type="dcterms:W3CDTF">2022-04-25T06:52:00Z</dcterms:modified>
</cp:coreProperties>
</file>